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DC6513"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DC6513" w:rsidRPr="00224B7C" w:rsidRDefault="00DC6513" w:rsidP="009F37B6">
            <w:pPr>
              <w:spacing w:line="240" w:lineRule="exact"/>
              <w:ind w:right="-1"/>
              <w:jc w:val="both"/>
              <w:rPr>
                <w:rFonts w:ascii="Open Sans" w:hAnsi="Open Sans" w:cs="Open Sans"/>
                <w:b/>
              </w:rPr>
            </w:pPr>
          </w:p>
          <w:p w14:paraId="470E3CC3" w14:textId="77777777" w:rsidR="00DC6513" w:rsidRPr="00224B7C" w:rsidRDefault="00DC6513"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DC6513" w:rsidRPr="00224B7C" w:rsidRDefault="00DC6513"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DC6513" w:rsidRPr="00224B7C" w:rsidRDefault="00DC6513"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DC6513" w:rsidRPr="00224B7C" w:rsidRDefault="00DC651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DC6513" w:rsidRPr="00224B7C" w:rsidRDefault="00DC6513"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DC6513" w:rsidRPr="00224B7C" w:rsidRDefault="00DC651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DC6513" w:rsidRPr="00224B7C" w:rsidRDefault="00DC651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DC6513" w:rsidRPr="00224B7C" w:rsidRDefault="00DC6513" w:rsidP="009F37B6">
            <w:pPr>
              <w:spacing w:line="240" w:lineRule="exact"/>
              <w:ind w:right="-1"/>
              <w:rPr>
                <w:rFonts w:ascii="Open Sans" w:hAnsi="Open Sans" w:cs="Open Sans"/>
                <w:b/>
              </w:rPr>
            </w:pPr>
          </w:p>
          <w:p w14:paraId="6E2637BF" w14:textId="1B919156" w:rsidR="00DC6513" w:rsidRPr="00224B7C" w:rsidRDefault="00DC6513"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2321CBF9" w:rsidR="00DC6513" w:rsidRPr="00224B7C" w:rsidRDefault="00DC6513"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1</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2BE488CD" w14:textId="2FD40743" w:rsidR="003507E4" w:rsidRDefault="00844FC4" w:rsidP="005A31E4">
            <w:pPr>
              <w:jc w:val="center"/>
              <w:rPr>
                <w:rFonts w:ascii="Open Sans" w:hAnsi="Open Sans" w:cs="Open Sans"/>
                <w:b/>
              </w:rPr>
            </w:pPr>
            <w:r w:rsidRPr="00224B7C">
              <w:rPr>
                <w:rFonts w:ascii="Open Sans" w:hAnsi="Open Sans" w:cs="Open Sans"/>
                <w:b/>
              </w:rPr>
              <w:t>Lot n°1</w:t>
            </w:r>
            <w:r w:rsidR="00DC6513">
              <w:rPr>
                <w:rFonts w:ascii="Open Sans" w:hAnsi="Open Sans" w:cs="Open Sans"/>
                <w:b/>
              </w:rPr>
              <w:t xml:space="preserve"> </w:t>
            </w:r>
            <w:r w:rsidRPr="00224B7C">
              <w:rPr>
                <w:rFonts w:ascii="Open Sans" w:hAnsi="Open Sans" w:cs="Open Sans"/>
                <w:b/>
              </w:rPr>
              <w:t xml:space="preserve">- </w:t>
            </w:r>
            <w:r w:rsidR="0031775A">
              <w:rPr>
                <w:rFonts w:ascii="Open Sans" w:hAnsi="Open Sans" w:cs="Open Sans"/>
                <w:b/>
              </w:rPr>
              <w:t xml:space="preserve">Peinture </w:t>
            </w:r>
          </w:p>
          <w:p w14:paraId="0D397D04" w14:textId="58F0E095" w:rsidR="00681B4E" w:rsidRPr="00224B7C" w:rsidRDefault="00681B4E" w:rsidP="005A31E4">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6071032E" w14:textId="16F71122" w:rsidR="00DC6513"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416" w:history="1">
            <w:r w:rsidR="00DC6513" w:rsidRPr="00084B58">
              <w:rPr>
                <w:rStyle w:val="Lienhypertexte"/>
                <w:rFonts w:ascii="Open Sans" w:hAnsi="Open Sans" w:cs="Open Sans"/>
                <w:noProof/>
              </w:rPr>
              <w:t>A) PARTIE RESERVEE A L’ADMINISTRATION</w:t>
            </w:r>
            <w:r w:rsidR="00DC6513">
              <w:rPr>
                <w:noProof/>
                <w:webHidden/>
              </w:rPr>
              <w:tab/>
            </w:r>
            <w:r w:rsidR="00DC6513">
              <w:rPr>
                <w:noProof/>
                <w:webHidden/>
              </w:rPr>
              <w:fldChar w:fldCharType="begin"/>
            </w:r>
            <w:r w:rsidR="00DC6513">
              <w:rPr>
                <w:noProof/>
                <w:webHidden/>
              </w:rPr>
              <w:instrText xml:space="preserve"> PAGEREF _Toc223701416 \h </w:instrText>
            </w:r>
            <w:r w:rsidR="00DC6513">
              <w:rPr>
                <w:noProof/>
                <w:webHidden/>
              </w:rPr>
            </w:r>
            <w:r w:rsidR="00DC6513">
              <w:rPr>
                <w:noProof/>
                <w:webHidden/>
              </w:rPr>
              <w:fldChar w:fldCharType="separate"/>
            </w:r>
            <w:r w:rsidR="00DC6513">
              <w:rPr>
                <w:noProof/>
                <w:webHidden/>
              </w:rPr>
              <w:t>3</w:t>
            </w:r>
            <w:r w:rsidR="00DC6513">
              <w:rPr>
                <w:noProof/>
                <w:webHidden/>
              </w:rPr>
              <w:fldChar w:fldCharType="end"/>
            </w:r>
          </w:hyperlink>
        </w:p>
        <w:p w14:paraId="6A93ED3A" w14:textId="69E721FB"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17" w:history="1">
            <w:r w:rsidRPr="00084B58">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_Toc223701417 \h </w:instrText>
            </w:r>
            <w:r>
              <w:rPr>
                <w:noProof/>
                <w:webHidden/>
              </w:rPr>
            </w:r>
            <w:r>
              <w:rPr>
                <w:noProof/>
                <w:webHidden/>
              </w:rPr>
              <w:fldChar w:fldCharType="separate"/>
            </w:r>
            <w:r>
              <w:rPr>
                <w:noProof/>
                <w:webHidden/>
              </w:rPr>
              <w:t>3</w:t>
            </w:r>
            <w:r>
              <w:rPr>
                <w:noProof/>
                <w:webHidden/>
              </w:rPr>
              <w:fldChar w:fldCharType="end"/>
            </w:r>
          </w:hyperlink>
        </w:p>
        <w:p w14:paraId="4800AB07" w14:textId="33CEAEEA"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18" w:history="1">
            <w:r w:rsidRPr="00084B58">
              <w:rPr>
                <w:rStyle w:val="Lienhypertexte"/>
                <w:rFonts w:ascii="Open Sans" w:eastAsia="Calibri" w:hAnsi="Open Sans" w:cs="Open Sans"/>
                <w:bCs/>
                <w:noProof/>
                <w:lang w:eastAsia="en-US"/>
              </w:rPr>
              <w:t>Le présent marché a pour objet des travaux d’entretien des installations techniques et des bâtiments des hôpitaux Bicêtre, Paul Brousse et Antoine Béclère.</w:t>
            </w:r>
            <w:r>
              <w:rPr>
                <w:noProof/>
                <w:webHidden/>
              </w:rPr>
              <w:tab/>
            </w:r>
            <w:r>
              <w:rPr>
                <w:noProof/>
                <w:webHidden/>
              </w:rPr>
              <w:fldChar w:fldCharType="begin"/>
            </w:r>
            <w:r>
              <w:rPr>
                <w:noProof/>
                <w:webHidden/>
              </w:rPr>
              <w:instrText xml:space="preserve"> PAGEREF _Toc223701418 \h </w:instrText>
            </w:r>
            <w:r>
              <w:rPr>
                <w:noProof/>
                <w:webHidden/>
              </w:rPr>
            </w:r>
            <w:r>
              <w:rPr>
                <w:noProof/>
                <w:webHidden/>
              </w:rPr>
              <w:fldChar w:fldCharType="separate"/>
            </w:r>
            <w:r>
              <w:rPr>
                <w:noProof/>
                <w:webHidden/>
              </w:rPr>
              <w:t>3</w:t>
            </w:r>
            <w:r>
              <w:rPr>
                <w:noProof/>
                <w:webHidden/>
              </w:rPr>
              <w:fldChar w:fldCharType="end"/>
            </w:r>
          </w:hyperlink>
        </w:p>
        <w:p w14:paraId="5CAE0707" w14:textId="1728D3D2"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19" w:history="1">
            <w:r w:rsidRPr="00084B58">
              <w:rPr>
                <w:rStyle w:val="Lienhypertexte"/>
                <w:rFonts w:ascii="Open Sans" w:hAnsi="Open Sans" w:cs="Open Sans"/>
                <w:noProof/>
              </w:rPr>
              <w:t>A.4 - Procédure de passation</w:t>
            </w:r>
            <w:r w:rsidRPr="00084B5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_Toc223701419 \h </w:instrText>
            </w:r>
            <w:r>
              <w:rPr>
                <w:noProof/>
                <w:webHidden/>
              </w:rPr>
            </w:r>
            <w:r>
              <w:rPr>
                <w:noProof/>
                <w:webHidden/>
              </w:rPr>
              <w:fldChar w:fldCharType="separate"/>
            </w:r>
            <w:r>
              <w:rPr>
                <w:noProof/>
                <w:webHidden/>
              </w:rPr>
              <w:t>3</w:t>
            </w:r>
            <w:r>
              <w:rPr>
                <w:noProof/>
                <w:webHidden/>
              </w:rPr>
              <w:fldChar w:fldCharType="end"/>
            </w:r>
          </w:hyperlink>
        </w:p>
        <w:p w14:paraId="1B508F6E" w14:textId="48976A91"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0" w:history="1">
            <w:r w:rsidRPr="00084B58">
              <w:rPr>
                <w:rStyle w:val="Lienhypertexte"/>
                <w:rFonts w:ascii="Open Sans" w:hAnsi="Open Sans" w:cs="Open Sans"/>
                <w:noProof/>
              </w:rPr>
              <w:t>A.5 – Nature du marché</w:t>
            </w:r>
            <w:r w:rsidRPr="00084B5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_Toc223701420 \h </w:instrText>
            </w:r>
            <w:r>
              <w:rPr>
                <w:noProof/>
                <w:webHidden/>
              </w:rPr>
            </w:r>
            <w:r>
              <w:rPr>
                <w:noProof/>
                <w:webHidden/>
              </w:rPr>
              <w:fldChar w:fldCharType="separate"/>
            </w:r>
            <w:r>
              <w:rPr>
                <w:noProof/>
                <w:webHidden/>
              </w:rPr>
              <w:t>3</w:t>
            </w:r>
            <w:r>
              <w:rPr>
                <w:noProof/>
                <w:webHidden/>
              </w:rPr>
              <w:fldChar w:fldCharType="end"/>
            </w:r>
          </w:hyperlink>
        </w:p>
        <w:p w14:paraId="7C9B3A69" w14:textId="5F6B1E7E"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1" w:history="1">
            <w:r w:rsidRPr="00084B58">
              <w:rPr>
                <w:rStyle w:val="Lienhypertexte"/>
                <w:rFonts w:ascii="Open Sans" w:hAnsi="Open Sans" w:cs="Open Sans"/>
                <w:noProof/>
              </w:rPr>
              <w:t>A.6 - Forme du marché</w:t>
            </w:r>
            <w:r w:rsidRPr="00084B58">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_Toc223701421 \h </w:instrText>
            </w:r>
            <w:r>
              <w:rPr>
                <w:noProof/>
                <w:webHidden/>
              </w:rPr>
            </w:r>
            <w:r>
              <w:rPr>
                <w:noProof/>
                <w:webHidden/>
              </w:rPr>
              <w:fldChar w:fldCharType="separate"/>
            </w:r>
            <w:r>
              <w:rPr>
                <w:noProof/>
                <w:webHidden/>
              </w:rPr>
              <w:t>3</w:t>
            </w:r>
            <w:r>
              <w:rPr>
                <w:noProof/>
                <w:webHidden/>
              </w:rPr>
              <w:fldChar w:fldCharType="end"/>
            </w:r>
          </w:hyperlink>
        </w:p>
        <w:p w14:paraId="6A1CCAF9" w14:textId="43CCB9E0"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2" w:history="1">
            <w:r w:rsidRPr="00084B58">
              <w:rPr>
                <w:rStyle w:val="Lienhypertexte"/>
                <w:rFonts w:ascii="Open Sans" w:hAnsi="Open Sans" w:cs="Open Sans"/>
                <w:noProof/>
              </w:rPr>
              <w:t>A.7 - Forme des prix</w:t>
            </w:r>
            <w:r w:rsidRPr="00084B58">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_Toc223701422 \h </w:instrText>
            </w:r>
            <w:r>
              <w:rPr>
                <w:noProof/>
                <w:webHidden/>
              </w:rPr>
            </w:r>
            <w:r>
              <w:rPr>
                <w:noProof/>
                <w:webHidden/>
              </w:rPr>
              <w:fldChar w:fldCharType="separate"/>
            </w:r>
            <w:r>
              <w:rPr>
                <w:noProof/>
                <w:webHidden/>
              </w:rPr>
              <w:t>3</w:t>
            </w:r>
            <w:r>
              <w:rPr>
                <w:noProof/>
                <w:webHidden/>
              </w:rPr>
              <w:fldChar w:fldCharType="end"/>
            </w:r>
          </w:hyperlink>
        </w:p>
        <w:p w14:paraId="6DA3A3F9" w14:textId="46264826"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3" w:history="1">
            <w:r w:rsidRPr="00084B58">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_Toc223701423 \h </w:instrText>
            </w:r>
            <w:r>
              <w:rPr>
                <w:noProof/>
                <w:webHidden/>
              </w:rPr>
            </w:r>
            <w:r>
              <w:rPr>
                <w:noProof/>
                <w:webHidden/>
              </w:rPr>
              <w:fldChar w:fldCharType="separate"/>
            </w:r>
            <w:r>
              <w:rPr>
                <w:noProof/>
                <w:webHidden/>
              </w:rPr>
              <w:t>4</w:t>
            </w:r>
            <w:r>
              <w:rPr>
                <w:noProof/>
                <w:webHidden/>
              </w:rPr>
              <w:fldChar w:fldCharType="end"/>
            </w:r>
          </w:hyperlink>
        </w:p>
        <w:p w14:paraId="39D6686A" w14:textId="67E84F6F"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4" w:history="1">
            <w:r w:rsidRPr="00084B58">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_Toc223701424 \h </w:instrText>
            </w:r>
            <w:r>
              <w:rPr>
                <w:noProof/>
                <w:webHidden/>
              </w:rPr>
            </w:r>
            <w:r>
              <w:rPr>
                <w:noProof/>
                <w:webHidden/>
              </w:rPr>
              <w:fldChar w:fldCharType="separate"/>
            </w:r>
            <w:r>
              <w:rPr>
                <w:noProof/>
                <w:webHidden/>
              </w:rPr>
              <w:t>4</w:t>
            </w:r>
            <w:r>
              <w:rPr>
                <w:noProof/>
                <w:webHidden/>
              </w:rPr>
              <w:fldChar w:fldCharType="end"/>
            </w:r>
          </w:hyperlink>
        </w:p>
        <w:p w14:paraId="71708624" w14:textId="39E98B57" w:rsidR="00DC6513" w:rsidRDefault="00DC6513">
          <w:pPr>
            <w:pStyle w:val="TM3"/>
            <w:tabs>
              <w:tab w:val="right" w:leader="dot" w:pos="9629"/>
            </w:tabs>
            <w:rPr>
              <w:rFonts w:asciiTheme="minorHAnsi" w:eastAsiaTheme="minorEastAsia" w:hAnsiTheme="minorHAnsi" w:cstheme="minorBidi"/>
              <w:noProof/>
              <w:sz w:val="22"/>
              <w:szCs w:val="22"/>
            </w:rPr>
          </w:pPr>
          <w:hyperlink w:anchor="_Toc223701425" w:history="1">
            <w:r w:rsidRPr="00084B58">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_Toc223701425 \h </w:instrText>
            </w:r>
            <w:r>
              <w:rPr>
                <w:noProof/>
                <w:webHidden/>
              </w:rPr>
            </w:r>
            <w:r>
              <w:rPr>
                <w:noProof/>
                <w:webHidden/>
              </w:rPr>
              <w:fldChar w:fldCharType="separate"/>
            </w:r>
            <w:r>
              <w:rPr>
                <w:noProof/>
                <w:webHidden/>
              </w:rPr>
              <w:t>4</w:t>
            </w:r>
            <w:r>
              <w:rPr>
                <w:noProof/>
                <w:webHidden/>
              </w:rPr>
              <w:fldChar w:fldCharType="end"/>
            </w:r>
          </w:hyperlink>
        </w:p>
        <w:p w14:paraId="04D718E7" w14:textId="2BB6D560" w:rsidR="00DC6513" w:rsidRDefault="00DC6513">
          <w:pPr>
            <w:pStyle w:val="TM2"/>
            <w:tabs>
              <w:tab w:val="right" w:leader="dot" w:pos="9629"/>
            </w:tabs>
            <w:rPr>
              <w:rFonts w:asciiTheme="minorHAnsi" w:eastAsiaTheme="minorEastAsia" w:hAnsiTheme="minorHAnsi" w:cstheme="minorBidi"/>
              <w:noProof/>
              <w:sz w:val="22"/>
              <w:szCs w:val="22"/>
            </w:rPr>
          </w:pPr>
          <w:hyperlink w:anchor="_Toc223701426" w:history="1">
            <w:r w:rsidRPr="00084B58">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_Toc223701426 \h </w:instrText>
            </w:r>
            <w:r>
              <w:rPr>
                <w:noProof/>
                <w:webHidden/>
              </w:rPr>
            </w:r>
            <w:r>
              <w:rPr>
                <w:noProof/>
                <w:webHidden/>
              </w:rPr>
              <w:fldChar w:fldCharType="separate"/>
            </w:r>
            <w:r>
              <w:rPr>
                <w:noProof/>
                <w:webHidden/>
              </w:rPr>
              <w:t>5</w:t>
            </w:r>
            <w:r>
              <w:rPr>
                <w:noProof/>
                <w:webHidden/>
              </w:rPr>
              <w:fldChar w:fldCharType="end"/>
            </w:r>
          </w:hyperlink>
        </w:p>
        <w:p w14:paraId="4AE31947" w14:textId="24556C50" w:rsidR="00DC6513" w:rsidRDefault="00DC6513">
          <w:pPr>
            <w:pStyle w:val="TM2"/>
            <w:tabs>
              <w:tab w:val="right" w:leader="dot" w:pos="9629"/>
            </w:tabs>
            <w:rPr>
              <w:rFonts w:asciiTheme="minorHAnsi" w:eastAsiaTheme="minorEastAsia" w:hAnsiTheme="minorHAnsi" w:cstheme="minorBidi"/>
              <w:noProof/>
              <w:sz w:val="22"/>
              <w:szCs w:val="22"/>
            </w:rPr>
          </w:pPr>
          <w:hyperlink w:anchor="_Toc223701427" w:history="1">
            <w:r w:rsidRPr="00084B58">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_Toc223701427 \h </w:instrText>
            </w:r>
            <w:r>
              <w:rPr>
                <w:noProof/>
                <w:webHidden/>
              </w:rPr>
            </w:r>
            <w:r>
              <w:rPr>
                <w:noProof/>
                <w:webHidden/>
              </w:rPr>
              <w:fldChar w:fldCharType="separate"/>
            </w:r>
            <w:r>
              <w:rPr>
                <w:noProof/>
                <w:webHidden/>
              </w:rPr>
              <w:t>6</w:t>
            </w:r>
            <w:r>
              <w:rPr>
                <w:noProof/>
                <w:webHidden/>
              </w:rPr>
              <w:fldChar w:fldCharType="end"/>
            </w:r>
          </w:hyperlink>
        </w:p>
        <w:p w14:paraId="054D9DF3" w14:textId="12596CFC" w:rsidR="00DC6513" w:rsidRDefault="00DC6513">
          <w:pPr>
            <w:pStyle w:val="TM2"/>
            <w:tabs>
              <w:tab w:val="right" w:leader="dot" w:pos="9629"/>
            </w:tabs>
            <w:rPr>
              <w:rFonts w:asciiTheme="minorHAnsi" w:eastAsiaTheme="minorEastAsia" w:hAnsiTheme="minorHAnsi" w:cstheme="minorBidi"/>
              <w:noProof/>
              <w:sz w:val="22"/>
              <w:szCs w:val="22"/>
            </w:rPr>
          </w:pPr>
          <w:hyperlink w:anchor="_Toc223701428" w:history="1">
            <w:r w:rsidRPr="00084B58">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_Toc223701428 \h </w:instrText>
            </w:r>
            <w:r>
              <w:rPr>
                <w:noProof/>
                <w:webHidden/>
              </w:rPr>
            </w:r>
            <w:r>
              <w:rPr>
                <w:noProof/>
                <w:webHidden/>
              </w:rPr>
              <w:fldChar w:fldCharType="separate"/>
            </w:r>
            <w:r>
              <w:rPr>
                <w:noProof/>
                <w:webHidden/>
              </w:rPr>
              <w:t>7</w:t>
            </w:r>
            <w:r>
              <w:rPr>
                <w:noProof/>
                <w:webHidden/>
              </w:rPr>
              <w:fldChar w:fldCharType="end"/>
            </w:r>
          </w:hyperlink>
        </w:p>
        <w:p w14:paraId="703450C1" w14:textId="0DB12F00"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416"/>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417"/>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Default="00681B4E" w:rsidP="00681B4E">
      <w:pPr>
        <w:spacing w:after="200"/>
        <w:jc w:val="both"/>
        <w:rPr>
          <w:rFonts w:ascii="Open Sans" w:hAnsi="Open Sans" w:cs="Open Sans"/>
        </w:rPr>
      </w:pPr>
      <w:r>
        <w:rPr>
          <w:rFonts w:ascii="Open Sans" w:hAnsi="Open Sans" w:cs="Open Sans"/>
          <w:color w:val="000000"/>
          <w:u w:val="single"/>
        </w:rPr>
        <w:t xml:space="preserve">A.2 - </w:t>
      </w:r>
      <w:r w:rsidR="0078477B" w:rsidRPr="00224B7C">
        <w:rPr>
          <w:rFonts w:ascii="Open Sans" w:hAnsi="Open Sans" w:cs="Open Sans"/>
          <w:color w:val="000000"/>
          <w:u w:val="single"/>
        </w:rPr>
        <w:t>Signataire du marché</w:t>
      </w:r>
      <w:r w:rsidR="004B52C6" w:rsidRPr="00224B7C">
        <w:rPr>
          <w:rFonts w:ascii="Open Sans" w:hAnsi="Open Sans" w:cs="Open Sans"/>
        </w:rPr>
        <w:t xml:space="preserve"> :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224B7C" w:rsidRDefault="00681B4E" w:rsidP="004F690B">
      <w:pPr>
        <w:spacing w:after="200" w:line="276" w:lineRule="auto"/>
        <w:rPr>
          <w:rFonts w:ascii="Open Sans" w:hAnsi="Open Sans" w:cs="Open Sans"/>
          <w:b/>
          <w:u w:val="single"/>
        </w:rPr>
      </w:pPr>
      <w:r>
        <w:rPr>
          <w:rFonts w:ascii="Open Sans" w:hAnsi="Open Sans" w:cs="Open Sans"/>
          <w:u w:val="single"/>
        </w:rPr>
        <w:t xml:space="preserve">A.3 - </w:t>
      </w:r>
      <w:r w:rsidR="00027760" w:rsidRPr="00224B7C">
        <w:rPr>
          <w:rFonts w:ascii="Open Sans" w:hAnsi="Open Sans" w:cs="Open Sans"/>
          <w:u w:val="single"/>
        </w:rPr>
        <w:t>Objet du marché</w:t>
      </w:r>
      <w:r w:rsidR="00027760" w:rsidRPr="00224B7C">
        <w:rPr>
          <w:rFonts w:ascii="Open Sans" w:hAnsi="Open Sans" w:cs="Open Sans"/>
          <w:b/>
          <w:u w:val="single"/>
        </w:rPr>
        <w:t> :</w:t>
      </w:r>
      <w:r w:rsidR="004F690B" w:rsidRPr="00224B7C">
        <w:rPr>
          <w:rFonts w:ascii="Open Sans" w:hAnsi="Open Sans" w:cs="Open Sans"/>
          <w:b/>
          <w:u w:val="single"/>
        </w:rPr>
        <w:t xml:space="preserve"> </w:t>
      </w:r>
    </w:p>
    <w:p w14:paraId="31482638" w14:textId="7B851C74" w:rsidR="00681B4E" w:rsidRPr="00DC6513" w:rsidRDefault="00681B4E" w:rsidP="00DC6513">
      <w:pPr>
        <w:spacing w:after="200"/>
        <w:jc w:val="both"/>
        <w:rPr>
          <w:rFonts w:ascii="Open Sans" w:hAnsi="Open Sans" w:cs="Open Sans"/>
        </w:rPr>
      </w:pPr>
      <w:bookmarkStart w:id="2" w:name="_Toc223701418"/>
      <w:r w:rsidRPr="00DC6513">
        <w:rPr>
          <w:rFonts w:ascii="Open Sans" w:hAnsi="Open Sans" w:cs="Open Sans"/>
        </w:rPr>
        <w:t>Le présent marché a pour objet des travaux d’entretien des installations techniques et des bâtiments des hôpitaux Bicêtre, Paul Brousse et Antoine Béclère.</w:t>
      </w:r>
      <w:bookmarkEnd w:id="2"/>
      <w:r w:rsidRPr="00DC6513">
        <w:rPr>
          <w:rFonts w:ascii="Open Sans" w:hAnsi="Open Sans" w:cs="Open Sans"/>
        </w:rPr>
        <w:t xml:space="preserve">  </w:t>
      </w:r>
    </w:p>
    <w:p w14:paraId="4AD0F225" w14:textId="10E3FE89" w:rsidR="004F690B" w:rsidRPr="00224B7C" w:rsidRDefault="00681B4E" w:rsidP="004F690B">
      <w:pPr>
        <w:pStyle w:val="Titre3"/>
        <w:rPr>
          <w:rFonts w:ascii="Open Sans" w:hAnsi="Open Sans" w:cs="Open Sans"/>
          <w:b/>
          <w:sz w:val="20"/>
          <w:u w:val="single"/>
        </w:rPr>
      </w:pPr>
      <w:bookmarkStart w:id="3" w:name="_Toc223701419"/>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3"/>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4" w:name="_Toc223701420"/>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4"/>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5" w:name="_Toc223701421"/>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5"/>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6" w:name="_Toc223701422"/>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 xml:space="preserve">orme des </w:t>
      </w:r>
      <w:proofErr w:type="gramStart"/>
      <w:r>
        <w:rPr>
          <w:rFonts w:ascii="Open Sans" w:hAnsi="Open Sans" w:cs="Open Sans"/>
          <w:sz w:val="20"/>
          <w:u w:val="single"/>
        </w:rPr>
        <w:t>prix</w:t>
      </w:r>
      <w:r w:rsidRPr="00224B7C">
        <w:rPr>
          <w:rFonts w:ascii="Open Sans" w:hAnsi="Open Sans" w:cs="Open Sans"/>
          <w:b/>
          <w:sz w:val="20"/>
          <w:u w:val="single"/>
        </w:rPr>
        <w:t>:</w:t>
      </w:r>
      <w:bookmarkEnd w:id="6"/>
      <w:proofErr w:type="gramEnd"/>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proofErr w:type="gramStart"/>
      <w:r w:rsidRPr="00137ABB">
        <w:rPr>
          <w:rFonts w:ascii="Open Sans" w:eastAsia="Calibri" w:hAnsi="Open Sans" w:cs="Open Sans"/>
          <w:bCs/>
          <w:iCs/>
          <w:lang w:eastAsia="en-US"/>
        </w:rPr>
        <w:t>à</w:t>
      </w:r>
      <w:proofErr w:type="gramEnd"/>
      <w:r w:rsidRPr="00137ABB">
        <w:rPr>
          <w:rFonts w:ascii="Open Sans" w:eastAsia="Calibri" w:hAnsi="Open Sans" w:cs="Open Sans"/>
          <w:bCs/>
          <w:iCs/>
          <w:lang w:eastAsia="en-US"/>
        </w:rPr>
        <w:t xml:space="preserve">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7DE9F04F" w14:textId="3F04BE28" w:rsidR="00A35D99" w:rsidRPr="00137ABB"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 xml:space="preserve">Les montants minimum et maximum de l’accord-cadre sont les </w:t>
      </w:r>
      <w:proofErr w:type="gramStart"/>
      <w:r w:rsidRPr="00A35D99">
        <w:rPr>
          <w:rFonts w:ascii="Open Sans" w:hAnsi="Open Sans" w:cs="Open Sans"/>
        </w:rPr>
        <w:t>suivants:</w:t>
      </w:r>
      <w:proofErr w:type="gramEnd"/>
    </w:p>
    <w:p w14:paraId="67968A9C" w14:textId="5E0856B1" w:rsidR="00A35D99" w:rsidRPr="00224B7C" w:rsidRDefault="00A35D99" w:rsidP="00A35D99">
      <w:pPr>
        <w:spacing w:after="200"/>
        <w:rPr>
          <w:rFonts w:ascii="Open Sans" w:hAnsi="Open Sans" w:cs="Open Sans"/>
          <w:b/>
          <w:u w:val="single"/>
        </w:rPr>
      </w:pP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w:t>
            </w:r>
            <w:proofErr w:type="gramStart"/>
            <w:r>
              <w:rPr>
                <w:rFonts w:ascii="Open Sans" w:eastAsia="Montserrat" w:hAnsi="Open Sans" w:cs="Open Sans"/>
                <w:b/>
                <w:bCs/>
                <w:color w:val="000000" w:themeColor="text1"/>
              </w:rPr>
              <w:t>totale  du</w:t>
            </w:r>
            <w:proofErr w:type="gramEnd"/>
            <w:r>
              <w:rPr>
                <w:rFonts w:ascii="Open Sans" w:eastAsia="Montserrat" w:hAnsi="Open Sans" w:cs="Open Sans"/>
                <w:b/>
                <w:bCs/>
                <w:color w:val="000000" w:themeColor="text1"/>
              </w:rPr>
              <w:t xml:space="preserve">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3</w:t>
            </w:r>
          </w:p>
        </w:tc>
        <w:tc>
          <w:tcPr>
            <w:tcW w:w="3113" w:type="dxa"/>
            <w:shd w:val="clear" w:color="auto" w:fill="auto"/>
          </w:tcPr>
          <w:p w14:paraId="55729093"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7" w:name="_Toc223701423"/>
      <w:r w:rsidRPr="00A35D99">
        <w:rPr>
          <w:rFonts w:ascii="Open Sans" w:hAnsi="Open Sans" w:cs="Open Sans"/>
          <w:sz w:val="20"/>
          <w:u w:val="single"/>
        </w:rPr>
        <w:t>A.8 - Durée du marché :</w:t>
      </w:r>
      <w:bookmarkEnd w:id="7"/>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8" w:name="_Toc223701424"/>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8"/>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9" w:name="_Toc223701425"/>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9"/>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0" w:name="_Toc223701426"/>
      <w:r w:rsidRPr="00224B7C">
        <w:rPr>
          <w:rFonts w:ascii="Open Sans" w:hAnsi="Open Sans" w:cs="Open Sans"/>
          <w:sz w:val="20"/>
        </w:rPr>
        <w:t>B) PARTIE RESERVEE AU PRESTATAIRE</w:t>
      </w:r>
      <w:bookmarkEnd w:id="10"/>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proofErr w:type="gramStart"/>
      <w:r w:rsidR="00F276EE" w:rsidRPr="00224B7C">
        <w:rPr>
          <w:rFonts w:ascii="Open Sans" w:hAnsi="Open Sans" w:cs="Open Sans"/>
        </w:rPr>
        <w:t>au</w:t>
      </w:r>
      <w:proofErr w:type="gramEnd"/>
      <w:r w:rsidR="00F276EE" w:rsidRPr="00224B7C">
        <w:rPr>
          <w:rFonts w:ascii="Open Sans" w:hAnsi="Open Sans" w:cs="Open Sans"/>
        </w:rPr>
        <w:t xml:space="preserve">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proofErr w:type="gramStart"/>
      <w:r w:rsidRPr="00224B7C">
        <w:rPr>
          <w:rFonts w:ascii="Open Sans" w:hAnsi="Open Sans" w:cs="Open Sans"/>
        </w:rPr>
        <w:t>à</w:t>
      </w:r>
      <w:proofErr w:type="gramEnd"/>
      <w:r w:rsidRPr="00224B7C">
        <w:rPr>
          <w:rFonts w:ascii="Open Sans" w:hAnsi="Open Sans" w:cs="Open Sans"/>
        </w:rPr>
        <w:t xml:space="preserve">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DC6513">
        <w:rPr>
          <w:rFonts w:ascii="Open Sans" w:eastAsia="Calibri" w:hAnsi="Open Sans" w:cs="Open Sans"/>
        </w:rPr>
      </w:r>
      <w:r w:rsidR="00DC6513">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1"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DC6513">
        <w:rPr>
          <w:rFonts w:ascii="Open Sans" w:eastAsia="Calibri" w:hAnsi="Open Sans" w:cs="Open Sans"/>
        </w:rPr>
      </w:r>
      <w:r w:rsidR="00DC6513">
        <w:rPr>
          <w:rFonts w:ascii="Open Sans" w:eastAsia="Calibri" w:hAnsi="Open Sans" w:cs="Open Sans"/>
        </w:rPr>
        <w:fldChar w:fldCharType="separate"/>
      </w:r>
      <w:r w:rsidRPr="00224B7C">
        <w:rPr>
          <w:rFonts w:ascii="Open Sans" w:eastAsia="Calibri" w:hAnsi="Open Sans" w:cs="Open Sans"/>
        </w:rPr>
        <w:fldChar w:fldCharType="end"/>
      </w:r>
      <w:bookmarkEnd w:id="11"/>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2" w:name="_Toc223701427"/>
      <w:r w:rsidRPr="00224B7C">
        <w:rPr>
          <w:rFonts w:ascii="Open Sans" w:hAnsi="Open Sans" w:cs="Open Sans"/>
          <w:sz w:val="20"/>
        </w:rPr>
        <w:t>C) PARTIE RESERVEE A L’ADMINISTRATION</w:t>
      </w:r>
      <w:bookmarkEnd w:id="12"/>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proofErr w:type="gramStart"/>
      <w:r w:rsidRPr="00224B7C">
        <w:rPr>
          <w:rFonts w:ascii="Open Sans" w:hAnsi="Open Sans" w:cs="Open Sans"/>
        </w:rPr>
        <w:t>et</w:t>
      </w:r>
      <w:proofErr w:type="gramEnd"/>
      <w:r w:rsidRPr="00224B7C">
        <w:rPr>
          <w:rFonts w:ascii="Open Sans" w:hAnsi="Open Sans" w:cs="Open Sans"/>
        </w:rPr>
        <w:t xml:space="preserve">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Hôpitaux Antoine </w:t>
      </w:r>
      <w:proofErr w:type="gramStart"/>
      <w:r w:rsidRPr="00224B7C">
        <w:rPr>
          <w:rFonts w:ascii="Open Sans" w:hAnsi="Open Sans" w:cs="Open Sans"/>
          <w:lang w:eastAsia="zh-CN"/>
        </w:rPr>
        <w:t>Béclère .</w:t>
      </w:r>
      <w:proofErr w:type="gramEnd"/>
      <w:r w:rsidRPr="00224B7C">
        <w:rPr>
          <w:rFonts w:ascii="Open Sans" w:hAnsi="Open Sans" w:cs="Open Sans"/>
          <w:lang w:eastAsia="zh-CN"/>
        </w:rPr>
        <w:t xml:space="preserve"> Maritime de Berck</w:t>
      </w:r>
    </w:p>
    <w:p w14:paraId="07DA9512" w14:textId="77777777" w:rsidR="00D024E1" w:rsidRPr="00224B7C" w:rsidRDefault="00D024E1" w:rsidP="00AD30F0">
      <w:pPr>
        <w:suppressAutoHyphens/>
        <w:ind w:left="4248"/>
        <w:rPr>
          <w:rFonts w:ascii="Open Sans" w:hAnsi="Open Sans" w:cs="Open Sans"/>
          <w:lang w:eastAsia="zh-CN"/>
        </w:rPr>
      </w:pPr>
      <w:proofErr w:type="gramStart"/>
      <w:r w:rsidRPr="00224B7C">
        <w:rPr>
          <w:rFonts w:ascii="Open Sans" w:hAnsi="Open Sans" w:cs="Open Sans"/>
          <w:lang w:eastAsia="zh-CN"/>
        </w:rPr>
        <w:t>Bicêtre .</w:t>
      </w:r>
      <w:proofErr w:type="gramEnd"/>
      <w:r w:rsidRPr="00224B7C">
        <w:rPr>
          <w:rFonts w:ascii="Open Sans" w:hAnsi="Open Sans" w:cs="Open Sans"/>
          <w:lang w:eastAsia="zh-CN"/>
        </w:rPr>
        <w:t xml:space="preserve"> Paul </w:t>
      </w:r>
      <w:proofErr w:type="gramStart"/>
      <w:r w:rsidRPr="00224B7C">
        <w:rPr>
          <w:rFonts w:ascii="Open Sans" w:hAnsi="Open Sans" w:cs="Open Sans"/>
          <w:lang w:eastAsia="zh-CN"/>
        </w:rPr>
        <w:t>Brousse .</w:t>
      </w:r>
      <w:proofErr w:type="gramEnd"/>
      <w:r w:rsidRPr="00224B7C">
        <w:rPr>
          <w:rFonts w:ascii="Open Sans" w:hAnsi="Open Sans" w:cs="Open Sans"/>
          <w:lang w:eastAsia="zh-CN"/>
        </w:rPr>
        <w:t xml:space="preserve">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Sainte </w:t>
      </w:r>
      <w:proofErr w:type="gramStart"/>
      <w:r w:rsidRPr="00224B7C">
        <w:rPr>
          <w:rFonts w:ascii="Open Sans" w:hAnsi="Open Sans" w:cs="Open Sans"/>
          <w:lang w:eastAsia="zh-CN"/>
        </w:rPr>
        <w:t>Périne .</w:t>
      </w:r>
      <w:proofErr w:type="gramEnd"/>
      <w:r w:rsidRPr="00224B7C">
        <w:rPr>
          <w:rFonts w:ascii="Open Sans" w:hAnsi="Open Sans" w:cs="Open Sans"/>
          <w:lang w:eastAsia="zh-CN"/>
        </w:rPr>
        <w:t xml:space="preserve">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3" w:name="_Toc223701428"/>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3"/>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proofErr w:type="gramStart"/>
      <w:r w:rsidRPr="00224B7C">
        <w:rPr>
          <w:rFonts w:ascii="Open Sans" w:hAnsi="Open Sans" w:cs="Open Sans"/>
          <w:i/>
        </w:rPr>
        <w:t>Ou</w:t>
      </w:r>
      <w:proofErr w:type="gramEnd"/>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3A65B99B"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n°1</w:t>
          </w:r>
          <w:r w:rsidR="00681B4E">
            <w:rPr>
              <w:rFonts w:ascii="Montserrat" w:eastAsia="Arial" w:hAnsi="Montserrat" w:cs="Arial"/>
              <w:b/>
              <w:sz w:val="16"/>
              <w:szCs w:val="16"/>
              <w:lang w:eastAsia="en-US"/>
            </w:rPr>
            <w:t xml:space="preserve"> </w:t>
          </w:r>
          <w:r w:rsidRPr="00844FC4">
            <w:rPr>
              <w:rFonts w:ascii="Montserrat" w:eastAsia="Arial" w:hAnsi="Montserrat" w:cs="Arial"/>
              <w:b/>
              <w:sz w:val="16"/>
              <w:szCs w:val="16"/>
              <w:lang w:eastAsia="en-US"/>
            </w:rPr>
            <w:t xml:space="preserve">- </w:t>
          </w:r>
          <w:r w:rsidR="00681B4E" w:rsidRPr="00681B4E">
            <w:rPr>
              <w:rFonts w:ascii="Montserrat" w:eastAsia="Arial" w:hAnsi="Montserrat" w:cs="Arial"/>
              <w:b/>
              <w:sz w:val="16"/>
              <w:szCs w:val="16"/>
              <w:lang w:eastAsia="en-US"/>
            </w:rPr>
            <w:t>Peinture</w:t>
          </w:r>
        </w:p>
      </w:tc>
      <w:tc>
        <w:tcPr>
          <w:tcW w:w="850" w:type="dxa"/>
        </w:tcPr>
        <w:p w14:paraId="1DE5C8E2" w14:textId="503C40BE"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D96CB8">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D96CB8">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1775A"/>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FCC"/>
    <w:rsid w:val="00BB512B"/>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C6513"/>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3AA42-FCB9-4785-8C1E-59E3110F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1254</Words>
  <Characters>7576</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8</cp:revision>
  <cp:lastPrinted>2023-11-07T17:14:00Z</cp:lastPrinted>
  <dcterms:created xsi:type="dcterms:W3CDTF">2025-12-17T14:26:00Z</dcterms:created>
  <dcterms:modified xsi:type="dcterms:W3CDTF">2026-03-06T13:57:00Z</dcterms:modified>
</cp:coreProperties>
</file>